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276" w:rsidRPr="00E77276" w:rsidRDefault="00E77276" w:rsidP="00E77276">
      <w:pPr>
        <w:widowControl/>
        <w:jc w:val="center"/>
        <w:rPr>
          <w:rFonts w:ascii="宋体" w:eastAsia="宋体" w:hAnsi="宋体" w:cs="宋体"/>
          <w:color w:val="333333"/>
          <w:kern w:val="0"/>
          <w:sz w:val="24"/>
          <w:szCs w:val="24"/>
        </w:rPr>
      </w:pPr>
      <w:r w:rsidRPr="00E77276">
        <w:rPr>
          <w:rFonts w:ascii="华文中宋" w:eastAsia="华文中宋" w:hAnsi="华文中宋" w:cs="宋体" w:hint="eastAsia"/>
          <w:color w:val="333333"/>
          <w:kern w:val="0"/>
          <w:sz w:val="32"/>
          <w:szCs w:val="32"/>
        </w:rPr>
        <w:t>北京中医药大学劳务报酬发放管理暂行规定</w:t>
      </w:r>
      <w:r w:rsidRPr="00E77276">
        <w:rPr>
          <w:rFonts w:ascii="华文中宋" w:eastAsia="华文中宋" w:hAnsi="华文中宋" w:cs="宋体" w:hint="eastAsia"/>
          <w:color w:val="333333"/>
          <w:kern w:val="0"/>
          <w:sz w:val="32"/>
          <w:szCs w:val="32"/>
        </w:rPr>
        <w:br/>
      </w:r>
      <w:r w:rsidRPr="00E77276">
        <w:rPr>
          <w:rFonts w:ascii="楷体" w:eastAsia="楷体" w:hAnsi="楷体" w:cs="宋体" w:hint="eastAsia"/>
          <w:color w:val="333333"/>
          <w:kern w:val="0"/>
          <w:sz w:val="28"/>
          <w:szCs w:val="28"/>
        </w:rPr>
        <w:t>（</w:t>
      </w:r>
      <w:r w:rsidRPr="00E77276">
        <w:rPr>
          <w:rFonts w:ascii="Times New Roman" w:eastAsia="宋体" w:hAnsi="Times New Roman" w:cs="Times New Roman"/>
          <w:color w:val="333333"/>
          <w:kern w:val="0"/>
          <w:sz w:val="28"/>
          <w:szCs w:val="28"/>
        </w:rPr>
        <w:t>2014</w:t>
      </w:r>
      <w:r w:rsidRPr="00E77276">
        <w:rPr>
          <w:rFonts w:ascii="楷体" w:eastAsia="楷体" w:hAnsi="楷体" w:cs="宋体" w:hint="eastAsia"/>
          <w:color w:val="333333"/>
          <w:kern w:val="0"/>
          <w:sz w:val="28"/>
          <w:szCs w:val="28"/>
        </w:rPr>
        <w:t>年</w:t>
      </w:r>
      <w:r w:rsidRPr="00E77276">
        <w:rPr>
          <w:rFonts w:ascii="Times New Roman" w:eastAsia="宋体" w:hAnsi="Times New Roman" w:cs="Times New Roman"/>
          <w:color w:val="333333"/>
          <w:kern w:val="0"/>
          <w:sz w:val="28"/>
          <w:szCs w:val="28"/>
        </w:rPr>
        <w:t>12</w:t>
      </w:r>
      <w:r w:rsidRPr="00E77276">
        <w:rPr>
          <w:rFonts w:ascii="楷体" w:eastAsia="楷体" w:hAnsi="楷体" w:cs="宋体" w:hint="eastAsia"/>
          <w:color w:val="333333"/>
          <w:kern w:val="0"/>
          <w:sz w:val="28"/>
          <w:szCs w:val="28"/>
        </w:rPr>
        <w:t>月</w:t>
      </w:r>
      <w:r w:rsidRPr="00E77276">
        <w:rPr>
          <w:rFonts w:ascii="Times New Roman" w:eastAsia="宋体" w:hAnsi="Times New Roman" w:cs="Times New Roman"/>
          <w:color w:val="333333"/>
          <w:kern w:val="0"/>
          <w:sz w:val="28"/>
          <w:szCs w:val="28"/>
        </w:rPr>
        <w:t>29</w:t>
      </w:r>
      <w:r w:rsidRPr="00E77276">
        <w:rPr>
          <w:rFonts w:ascii="楷体" w:eastAsia="楷体" w:hAnsi="楷体" w:cs="宋体" w:hint="eastAsia"/>
          <w:color w:val="333333"/>
          <w:kern w:val="0"/>
          <w:sz w:val="28"/>
          <w:szCs w:val="28"/>
        </w:rPr>
        <w:t>日学校财经领导小组会讨论稿）</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宋体" w:eastAsia="宋体" w:hAnsi="宋体" w:cs="宋体" w:hint="eastAsia"/>
          <w:b/>
          <w:bCs/>
          <w:color w:val="333333"/>
          <w:kern w:val="0"/>
          <w:sz w:val="28"/>
          <w:szCs w:val="28"/>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第一章 总则</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第一条 根据《高等学校财务制度》、参考《中华人民共和国劳动合同法》、《关于调整2014年北京市最低工资标准的通知》、《关于调整国家科技计划和公益性行业科研专项经费管理办法若干规定的通知》、《中央和国家机关培训费管理办法》、严格遵守《党政机关厉行节约反对浪费条例》、《违规发放津贴补贴行为处分规定》等文件精神，进一步规范学校劳务报酬发放程序，特制定本规定。</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第二条 本规定所指劳务报酬包括劳务费、专家咨询费、稿酬、校内职工工资外收入等，是个人独立从事各种非雇佣关系的各种劳务所得。</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第三条 各部门（单位）在支付劳务报酬前，应落实劳务报酬支出来源。在未落实劳务报酬支出来源情况下擅自决定发放的，学校一律不予支付。</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第四条 支付给学生及外单位人员的劳务报酬，月累计超过个人所得税起征点的，应依法缴纳个人所得税；支付给本校在编教职工的工资外收入，计入工资薪金所得缴纳个人所得税。</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第五条 支付给学生的劳务报酬，必须打入学生银行卡中。支付给外单位人员的劳务报酬，必须打入其本人的银行卡中（信用卡除外）。</w:t>
      </w:r>
      <w:r w:rsidRPr="00E77276">
        <w:rPr>
          <w:rFonts w:ascii="仿宋" w:eastAsia="仿宋" w:hAnsi="仿宋" w:cs="宋体" w:hint="eastAsia"/>
          <w:color w:val="333333"/>
          <w:kern w:val="0"/>
          <w:sz w:val="28"/>
          <w:szCs w:val="28"/>
        </w:rPr>
        <w:lastRenderedPageBreak/>
        <w:t>支付给本校在编教职工的工资外收入，并入工资中合并发放。不得现金支付劳务报酬。</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第六条 劳务报酬的发放由各部门（</w:t>
      </w:r>
      <w:proofErr w:type="gramStart"/>
      <w:r w:rsidRPr="00E77276">
        <w:rPr>
          <w:rFonts w:ascii="仿宋" w:eastAsia="仿宋" w:hAnsi="仿宋" w:cs="宋体" w:hint="eastAsia"/>
          <w:color w:val="333333"/>
          <w:kern w:val="0"/>
          <w:sz w:val="28"/>
          <w:szCs w:val="28"/>
        </w:rPr>
        <w:t>或各项</w:t>
      </w:r>
      <w:proofErr w:type="gramEnd"/>
      <w:r w:rsidRPr="00E77276">
        <w:rPr>
          <w:rFonts w:ascii="仿宋" w:eastAsia="仿宋" w:hAnsi="仿宋" w:cs="宋体" w:hint="eastAsia"/>
          <w:color w:val="333333"/>
          <w:kern w:val="0"/>
          <w:sz w:val="28"/>
          <w:szCs w:val="28"/>
        </w:rPr>
        <w:t>目、课题）根据预算支出，由制表人按财务处要求填写相应表格，部门（</w:t>
      </w:r>
      <w:proofErr w:type="gramStart"/>
      <w:r w:rsidRPr="00E77276">
        <w:rPr>
          <w:rFonts w:ascii="仿宋" w:eastAsia="仿宋" w:hAnsi="仿宋" w:cs="宋体" w:hint="eastAsia"/>
          <w:color w:val="333333"/>
          <w:kern w:val="0"/>
          <w:sz w:val="28"/>
          <w:szCs w:val="28"/>
        </w:rPr>
        <w:t>或各项</w:t>
      </w:r>
      <w:proofErr w:type="gramEnd"/>
      <w:r w:rsidRPr="00E77276">
        <w:rPr>
          <w:rFonts w:ascii="仿宋" w:eastAsia="仿宋" w:hAnsi="仿宋" w:cs="宋体" w:hint="eastAsia"/>
          <w:color w:val="333333"/>
          <w:kern w:val="0"/>
          <w:sz w:val="28"/>
          <w:szCs w:val="28"/>
        </w:rPr>
        <w:t>目、课题）负责人在认真审核表中各项内容的基础上，在“主管”栏中签字，并承担相应责任。通过学校教学经费支出的劳务报酬，必须由主管校长和财务校长签字。为严肃学校财经纪律，“主管”栏和“制表”栏中签字的人不得是同一个人；学生不得在“制表”栏中签字；劳务报酬领取人必须亲笔签名，不得代签。</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宋体" w:eastAsia="宋体" w:hAnsi="宋体" w:cs="宋体" w:hint="eastAsia"/>
          <w:color w:val="333333"/>
          <w:kern w:val="0"/>
          <w:sz w:val="28"/>
          <w:szCs w:val="28"/>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第二章 劳务费</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第七条 学校劳务费发放对象指在完成校内各项业务活动过程中，为完成超额工作量临时聘用的</w:t>
      </w:r>
      <w:proofErr w:type="gramStart"/>
      <w:r w:rsidRPr="00E77276">
        <w:rPr>
          <w:rFonts w:ascii="仿宋" w:eastAsia="仿宋" w:hAnsi="仿宋" w:cs="宋体" w:hint="eastAsia"/>
          <w:color w:val="333333"/>
          <w:kern w:val="0"/>
          <w:sz w:val="28"/>
          <w:szCs w:val="28"/>
        </w:rPr>
        <w:t>非长期</w:t>
      </w:r>
      <w:proofErr w:type="gramEnd"/>
      <w:r w:rsidRPr="00E77276">
        <w:rPr>
          <w:rFonts w:ascii="仿宋" w:eastAsia="仿宋" w:hAnsi="仿宋" w:cs="宋体" w:hint="eastAsia"/>
          <w:color w:val="333333"/>
          <w:kern w:val="0"/>
          <w:sz w:val="28"/>
          <w:szCs w:val="28"/>
        </w:rPr>
        <w:t>雇佣关系人员。科研劳务费发放对象按国家相关文件规定界定，一般指在项目（课题）实施过程中支付给项目（课题）组成人员中没有工资性收入的相关研发人员（如在校研究生等）和临时聘用人员等的劳务性费用。</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第八条 在校学生较为固定的长期有偿劳务，通过勤工助学或</w:t>
      </w:r>
      <w:proofErr w:type="gramStart"/>
      <w:r w:rsidRPr="00E77276">
        <w:rPr>
          <w:rFonts w:ascii="仿宋" w:eastAsia="仿宋" w:hAnsi="仿宋" w:cs="宋体" w:hint="eastAsia"/>
          <w:color w:val="333333"/>
          <w:kern w:val="0"/>
          <w:sz w:val="28"/>
          <w:szCs w:val="28"/>
        </w:rPr>
        <w:t>助岗助研</w:t>
      </w:r>
      <w:proofErr w:type="gramEnd"/>
      <w:r w:rsidRPr="00E77276">
        <w:rPr>
          <w:rFonts w:ascii="仿宋" w:eastAsia="仿宋" w:hAnsi="仿宋" w:cs="宋体" w:hint="eastAsia"/>
          <w:color w:val="333333"/>
          <w:kern w:val="0"/>
          <w:sz w:val="28"/>
          <w:szCs w:val="28"/>
        </w:rPr>
        <w:t>活动安排开支，不支付劳务费。</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第九条 劳务费发放的最低标准参照国家或北京市最低工资标准中，对于非全日制从业人员（指以小时计酬为主，劳动者在同一用人单位一般平均每日工作时间不超过四小时，每周工作时间累计不超过二十四小时的用工形式）的标准计算。劳务费发放的最高标准按每天</w:t>
      </w:r>
      <w:r w:rsidRPr="00E77276">
        <w:rPr>
          <w:rFonts w:ascii="仿宋" w:eastAsia="仿宋" w:hAnsi="仿宋" w:cs="宋体" w:hint="eastAsia"/>
          <w:color w:val="333333"/>
          <w:kern w:val="0"/>
          <w:sz w:val="28"/>
          <w:szCs w:val="28"/>
        </w:rPr>
        <w:lastRenderedPageBreak/>
        <w:t>折算不得超过专家咨询费标准。在劳务费发放的标准范围内，由发放单位根据具体工作性质自行确定发放标准。</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宋体" w:eastAsia="宋体" w:hAnsi="宋体" w:cs="宋体" w:hint="eastAsia"/>
          <w:color w:val="333333"/>
          <w:kern w:val="0"/>
          <w:sz w:val="28"/>
          <w:szCs w:val="28"/>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第三章 专家咨询费</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8"/>
          <w:szCs w:val="28"/>
        </w:rPr>
        <w:t>第十条 专家咨询费是指在校内各项业务活动实施过程中支付给临时聘请的咨询专家的费用。专家咨询费不得支付给本部门</w:t>
      </w:r>
      <w:r w:rsidRPr="00E77276">
        <w:rPr>
          <w:rFonts w:ascii="仿宋" w:eastAsia="仿宋" w:hAnsi="仿宋" w:cs="宋体" w:hint="eastAsia"/>
          <w:color w:val="333333"/>
          <w:kern w:val="0"/>
          <w:sz w:val="28"/>
          <w:szCs w:val="28"/>
        </w:rPr>
        <w:t>（或本项目、课题组）</w:t>
      </w:r>
      <w:r w:rsidRPr="00E77276">
        <w:rPr>
          <w:rFonts w:ascii="仿宋_GB2312" w:eastAsia="仿宋_GB2312" w:hAnsi="宋体" w:cs="宋体" w:hint="eastAsia"/>
          <w:color w:val="333333"/>
          <w:kern w:val="0"/>
          <w:sz w:val="28"/>
          <w:szCs w:val="28"/>
        </w:rPr>
        <w:t>人员，不得支付给与被咨询业务相关的工作或管理人员。</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8"/>
          <w:szCs w:val="28"/>
        </w:rPr>
        <w:t>第十一条 专家咨询费发放标准参照国家科技管理文件中相关的经费管理办法执行，每人每天的标准见下表：</w:t>
      </w:r>
      <w:r w:rsidRPr="00E77276">
        <w:rPr>
          <w:rFonts w:ascii="宋体" w:eastAsia="宋体" w:hAnsi="宋体" w:cs="宋体"/>
          <w:color w:val="333333"/>
          <w:kern w:val="0"/>
          <w:sz w:val="24"/>
          <w:szCs w:val="24"/>
        </w:rPr>
        <w:t xml:space="preserve"> </w:t>
      </w:r>
    </w:p>
    <w:tbl>
      <w:tblPr>
        <w:tblW w:w="8428" w:type="dxa"/>
        <w:tblCellMar>
          <w:left w:w="0" w:type="dxa"/>
          <w:right w:w="0" w:type="dxa"/>
        </w:tblCellMar>
        <w:tblLook w:val="04A0" w:firstRow="1" w:lastRow="0" w:firstColumn="1" w:lastColumn="0" w:noHBand="0" w:noVBand="1"/>
      </w:tblPr>
      <w:tblGrid>
        <w:gridCol w:w="2604"/>
        <w:gridCol w:w="1456"/>
        <w:gridCol w:w="2080"/>
        <w:gridCol w:w="2288"/>
      </w:tblGrid>
      <w:tr w:rsidR="00E77276" w:rsidRPr="00E77276">
        <w:tc>
          <w:tcPr>
            <w:tcW w:w="26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pacing w:line="360" w:lineRule="auto"/>
              <w:jc w:val="center"/>
              <w:rPr>
                <w:rFonts w:ascii="宋体" w:eastAsia="宋体" w:hAnsi="宋体" w:cs="宋体"/>
                <w:color w:val="333333"/>
                <w:kern w:val="0"/>
                <w:sz w:val="24"/>
                <w:szCs w:val="24"/>
              </w:rPr>
            </w:pPr>
            <w:r w:rsidRPr="00E77276">
              <w:rPr>
                <w:rFonts w:ascii="仿宋_GB2312" w:eastAsia="仿宋_GB2312" w:hAnsi="宋体" w:cs="宋体" w:hint="eastAsia"/>
                <w:b/>
                <w:bCs/>
                <w:color w:val="333333"/>
                <w:kern w:val="0"/>
                <w:sz w:val="28"/>
                <w:szCs w:val="28"/>
              </w:rPr>
              <w:t>咨询专家</w:t>
            </w:r>
            <w:r w:rsidRPr="00E77276">
              <w:rPr>
                <w:rFonts w:ascii="宋体" w:eastAsia="宋体" w:hAnsi="宋体" w:cs="宋体"/>
                <w:color w:val="333333"/>
                <w:kern w:val="0"/>
                <w:sz w:val="24"/>
                <w:szCs w:val="24"/>
              </w:rPr>
              <w:t xml:space="preserve"> </w:t>
            </w:r>
          </w:p>
        </w:tc>
        <w:tc>
          <w:tcPr>
            <w:tcW w:w="145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pacing w:line="360" w:lineRule="auto"/>
              <w:jc w:val="center"/>
              <w:rPr>
                <w:rFonts w:ascii="宋体" w:eastAsia="宋体" w:hAnsi="宋体" w:cs="宋体"/>
                <w:color w:val="333333"/>
                <w:kern w:val="0"/>
                <w:sz w:val="24"/>
                <w:szCs w:val="24"/>
              </w:rPr>
            </w:pPr>
            <w:r w:rsidRPr="00E77276">
              <w:rPr>
                <w:rFonts w:ascii="仿宋_GB2312" w:eastAsia="仿宋_GB2312" w:hAnsi="宋体" w:cs="宋体" w:hint="eastAsia"/>
                <w:b/>
                <w:bCs/>
                <w:color w:val="333333"/>
                <w:kern w:val="0"/>
                <w:sz w:val="28"/>
                <w:szCs w:val="28"/>
              </w:rPr>
              <w:t>咨询方式</w:t>
            </w:r>
            <w:r w:rsidRPr="00E77276">
              <w:rPr>
                <w:rFonts w:ascii="宋体" w:eastAsia="宋体" w:hAnsi="宋体" w:cs="宋体"/>
                <w:color w:val="333333"/>
                <w:kern w:val="0"/>
                <w:sz w:val="24"/>
                <w:szCs w:val="24"/>
              </w:rPr>
              <w:t xml:space="preserve"> </w:t>
            </w:r>
          </w:p>
        </w:tc>
        <w:tc>
          <w:tcPr>
            <w:tcW w:w="436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pacing w:line="360" w:lineRule="auto"/>
              <w:jc w:val="center"/>
              <w:rPr>
                <w:rFonts w:ascii="宋体" w:eastAsia="宋体" w:hAnsi="宋体" w:cs="宋体"/>
                <w:color w:val="333333"/>
                <w:kern w:val="0"/>
                <w:sz w:val="24"/>
                <w:szCs w:val="24"/>
              </w:rPr>
            </w:pPr>
            <w:r w:rsidRPr="00E77276">
              <w:rPr>
                <w:rFonts w:ascii="仿宋_GB2312" w:eastAsia="仿宋_GB2312" w:hAnsi="宋体" w:cs="宋体" w:hint="eastAsia"/>
                <w:b/>
                <w:bCs/>
                <w:color w:val="333333"/>
                <w:kern w:val="0"/>
                <w:sz w:val="28"/>
                <w:szCs w:val="28"/>
              </w:rPr>
              <w:t>标准（元）</w:t>
            </w:r>
            <w:r w:rsidRPr="00E77276">
              <w:rPr>
                <w:rFonts w:ascii="宋体" w:eastAsia="宋体" w:hAnsi="宋体" w:cs="宋体"/>
                <w:color w:val="333333"/>
                <w:kern w:val="0"/>
                <w:sz w:val="24"/>
                <w:szCs w:val="24"/>
              </w:rPr>
              <w:t xml:space="preserve"> </w:t>
            </w:r>
          </w:p>
        </w:tc>
      </w:tr>
      <w:tr w:rsidR="00E77276" w:rsidRPr="00E77276">
        <w:tc>
          <w:tcPr>
            <w:tcW w:w="2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具有或相当于高级专业技术职称的人员</w:t>
            </w:r>
            <w:r w:rsidRPr="00E77276">
              <w:rPr>
                <w:rFonts w:ascii="宋体" w:eastAsia="宋体" w:hAnsi="宋体" w:cs="宋体"/>
                <w:color w:val="333333"/>
                <w:kern w:val="0"/>
                <w:sz w:val="24"/>
                <w:szCs w:val="24"/>
              </w:rPr>
              <w:t xml:space="preserve"> </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会议咨询</w:t>
            </w:r>
            <w:r w:rsidRPr="00E77276">
              <w:rPr>
                <w:rFonts w:ascii="宋体" w:eastAsia="宋体" w:hAnsi="宋体" w:cs="宋体"/>
                <w:color w:val="333333"/>
                <w:kern w:val="0"/>
                <w:sz w:val="24"/>
                <w:szCs w:val="24"/>
              </w:rPr>
              <w:t xml:space="preserve"> </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500-800（人/天）（第1、2天）</w:t>
            </w:r>
            <w:r w:rsidRPr="00E77276">
              <w:rPr>
                <w:rFonts w:ascii="宋体" w:eastAsia="宋体" w:hAnsi="宋体" w:cs="宋体"/>
                <w:color w:val="333333"/>
                <w:kern w:val="0"/>
                <w:sz w:val="24"/>
                <w:szCs w:val="24"/>
              </w:rPr>
              <w:t xml:space="preserve"> </w:t>
            </w:r>
          </w:p>
        </w:tc>
        <w:tc>
          <w:tcPr>
            <w:tcW w:w="2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300-400（人/天）（第3天及以后）</w:t>
            </w:r>
            <w:r w:rsidRPr="00E77276">
              <w:rPr>
                <w:rFonts w:ascii="宋体" w:eastAsia="宋体" w:hAnsi="宋体" w:cs="宋体"/>
                <w:color w:val="333333"/>
                <w:kern w:val="0"/>
                <w:sz w:val="24"/>
                <w:szCs w:val="24"/>
              </w:rPr>
              <w:t xml:space="preserve"> </w:t>
            </w:r>
          </w:p>
        </w:tc>
      </w:tr>
      <w:tr w:rsidR="00E77276" w:rsidRPr="00E77276">
        <w:tc>
          <w:tcPr>
            <w:tcW w:w="0" w:type="auto"/>
            <w:vMerge/>
            <w:tcBorders>
              <w:top w:val="nil"/>
              <w:left w:val="single" w:sz="8" w:space="0" w:color="auto"/>
              <w:bottom w:val="single" w:sz="8" w:space="0" w:color="auto"/>
              <w:right w:val="single" w:sz="8" w:space="0" w:color="auto"/>
            </w:tcBorders>
            <w:vAlign w:val="center"/>
            <w:hideMark/>
          </w:tcPr>
          <w:p w:rsidR="00E77276" w:rsidRPr="00E77276" w:rsidRDefault="00E77276" w:rsidP="00E77276">
            <w:pPr>
              <w:widowControl/>
              <w:jc w:val="left"/>
              <w:rPr>
                <w:rFonts w:ascii="宋体" w:eastAsia="宋体" w:hAnsi="宋体" w:cs="宋体"/>
                <w:color w:val="333333"/>
                <w:kern w:val="0"/>
                <w:sz w:val="24"/>
                <w:szCs w:val="24"/>
              </w:rPr>
            </w:pP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通讯咨询</w:t>
            </w:r>
            <w:r w:rsidRPr="00E77276">
              <w:rPr>
                <w:rFonts w:ascii="宋体" w:eastAsia="宋体" w:hAnsi="宋体" w:cs="宋体"/>
                <w:color w:val="333333"/>
                <w:kern w:val="0"/>
                <w:sz w:val="24"/>
                <w:szCs w:val="24"/>
              </w:rPr>
              <w:t xml:space="preserve"> </w:t>
            </w:r>
          </w:p>
        </w:tc>
        <w:tc>
          <w:tcPr>
            <w:tcW w:w="43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60-100（人/</w:t>
            </w:r>
            <w:proofErr w:type="gramStart"/>
            <w:r w:rsidRPr="00E77276">
              <w:rPr>
                <w:rFonts w:ascii="仿宋_GB2312" w:eastAsia="仿宋_GB2312" w:hAnsi="宋体" w:cs="宋体" w:hint="eastAsia"/>
                <w:color w:val="333333"/>
                <w:kern w:val="0"/>
                <w:sz w:val="24"/>
                <w:szCs w:val="24"/>
              </w:rPr>
              <w:t>个</w:t>
            </w:r>
            <w:proofErr w:type="gramEnd"/>
            <w:r w:rsidRPr="00E77276">
              <w:rPr>
                <w:rFonts w:ascii="仿宋_GB2312" w:eastAsia="仿宋_GB2312" w:hAnsi="宋体" w:cs="宋体" w:hint="eastAsia"/>
                <w:color w:val="333333"/>
                <w:kern w:val="0"/>
                <w:sz w:val="24"/>
                <w:szCs w:val="24"/>
              </w:rPr>
              <w:t>项目或课题）</w:t>
            </w:r>
            <w:r w:rsidRPr="00E77276">
              <w:rPr>
                <w:rFonts w:ascii="宋体" w:eastAsia="宋体" w:hAnsi="宋体" w:cs="宋体"/>
                <w:color w:val="333333"/>
                <w:kern w:val="0"/>
                <w:sz w:val="24"/>
                <w:szCs w:val="24"/>
              </w:rPr>
              <w:t xml:space="preserve"> </w:t>
            </w:r>
          </w:p>
        </w:tc>
      </w:tr>
      <w:tr w:rsidR="00E77276" w:rsidRPr="00E77276">
        <w:tc>
          <w:tcPr>
            <w:tcW w:w="26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pacing w:line="360" w:lineRule="auto"/>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其他人员</w:t>
            </w:r>
            <w:r w:rsidRPr="00E77276">
              <w:rPr>
                <w:rFonts w:ascii="宋体" w:eastAsia="宋体" w:hAnsi="宋体" w:cs="宋体"/>
                <w:color w:val="333333"/>
                <w:kern w:val="0"/>
                <w:sz w:val="24"/>
                <w:szCs w:val="24"/>
              </w:rPr>
              <w:t xml:space="preserve"> </w:t>
            </w: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会议咨询</w:t>
            </w:r>
            <w:r w:rsidRPr="00E77276">
              <w:rPr>
                <w:rFonts w:ascii="宋体" w:eastAsia="宋体" w:hAnsi="宋体" w:cs="宋体"/>
                <w:color w:val="333333"/>
                <w:kern w:val="0"/>
                <w:sz w:val="24"/>
                <w:szCs w:val="24"/>
              </w:rPr>
              <w:t xml:space="preserve"> </w:t>
            </w:r>
          </w:p>
        </w:tc>
        <w:tc>
          <w:tcPr>
            <w:tcW w:w="2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300-500（人/天）（第1、2天）</w:t>
            </w:r>
            <w:r w:rsidRPr="00E77276">
              <w:rPr>
                <w:rFonts w:ascii="宋体" w:eastAsia="宋体" w:hAnsi="宋体" w:cs="宋体"/>
                <w:color w:val="333333"/>
                <w:kern w:val="0"/>
                <w:sz w:val="24"/>
                <w:szCs w:val="24"/>
              </w:rPr>
              <w:t xml:space="preserve"> </w:t>
            </w:r>
          </w:p>
        </w:tc>
        <w:tc>
          <w:tcPr>
            <w:tcW w:w="22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200-300（人/天）（第3天及以后）</w:t>
            </w:r>
            <w:r w:rsidRPr="00E77276">
              <w:rPr>
                <w:rFonts w:ascii="宋体" w:eastAsia="宋体" w:hAnsi="宋体" w:cs="宋体"/>
                <w:color w:val="333333"/>
                <w:kern w:val="0"/>
                <w:sz w:val="24"/>
                <w:szCs w:val="24"/>
              </w:rPr>
              <w:t xml:space="preserve"> </w:t>
            </w:r>
          </w:p>
        </w:tc>
      </w:tr>
      <w:tr w:rsidR="00E77276" w:rsidRPr="00E77276">
        <w:tc>
          <w:tcPr>
            <w:tcW w:w="0" w:type="auto"/>
            <w:vMerge/>
            <w:tcBorders>
              <w:top w:val="nil"/>
              <w:left w:val="single" w:sz="8" w:space="0" w:color="auto"/>
              <w:bottom w:val="single" w:sz="8" w:space="0" w:color="auto"/>
              <w:right w:val="single" w:sz="8" w:space="0" w:color="auto"/>
            </w:tcBorders>
            <w:vAlign w:val="center"/>
            <w:hideMark/>
          </w:tcPr>
          <w:p w:rsidR="00E77276" w:rsidRPr="00E77276" w:rsidRDefault="00E77276" w:rsidP="00E77276">
            <w:pPr>
              <w:widowControl/>
              <w:jc w:val="left"/>
              <w:rPr>
                <w:rFonts w:ascii="宋体" w:eastAsia="宋体" w:hAnsi="宋体" w:cs="宋体"/>
                <w:color w:val="333333"/>
                <w:kern w:val="0"/>
                <w:sz w:val="24"/>
                <w:szCs w:val="24"/>
              </w:rPr>
            </w:pPr>
          </w:p>
        </w:tc>
        <w:tc>
          <w:tcPr>
            <w:tcW w:w="145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通讯咨询</w:t>
            </w:r>
            <w:r w:rsidRPr="00E77276">
              <w:rPr>
                <w:rFonts w:ascii="宋体" w:eastAsia="宋体" w:hAnsi="宋体" w:cs="宋体"/>
                <w:color w:val="333333"/>
                <w:kern w:val="0"/>
                <w:sz w:val="24"/>
                <w:szCs w:val="24"/>
              </w:rPr>
              <w:t xml:space="preserve"> </w:t>
            </w:r>
          </w:p>
        </w:tc>
        <w:tc>
          <w:tcPr>
            <w:tcW w:w="436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E77276" w:rsidRPr="00E77276" w:rsidRDefault="00E77276" w:rsidP="00E77276">
            <w:pPr>
              <w:widowControl/>
              <w:snapToGrid w:val="0"/>
              <w:jc w:val="center"/>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4"/>
                <w:szCs w:val="24"/>
              </w:rPr>
              <w:t>40-80（人/</w:t>
            </w:r>
            <w:proofErr w:type="gramStart"/>
            <w:r w:rsidRPr="00E77276">
              <w:rPr>
                <w:rFonts w:ascii="仿宋_GB2312" w:eastAsia="仿宋_GB2312" w:hAnsi="宋体" w:cs="宋体" w:hint="eastAsia"/>
                <w:color w:val="333333"/>
                <w:kern w:val="0"/>
                <w:sz w:val="24"/>
                <w:szCs w:val="24"/>
              </w:rPr>
              <w:t>个</w:t>
            </w:r>
            <w:proofErr w:type="gramEnd"/>
            <w:r w:rsidRPr="00E77276">
              <w:rPr>
                <w:rFonts w:ascii="仿宋_GB2312" w:eastAsia="仿宋_GB2312" w:hAnsi="宋体" w:cs="宋体" w:hint="eastAsia"/>
                <w:color w:val="333333"/>
                <w:kern w:val="0"/>
                <w:sz w:val="24"/>
                <w:szCs w:val="24"/>
              </w:rPr>
              <w:t>项目或课题）</w:t>
            </w:r>
            <w:r w:rsidRPr="00E77276">
              <w:rPr>
                <w:rFonts w:ascii="宋体" w:eastAsia="宋体" w:hAnsi="宋体" w:cs="宋体"/>
                <w:color w:val="333333"/>
                <w:kern w:val="0"/>
                <w:sz w:val="24"/>
                <w:szCs w:val="24"/>
              </w:rPr>
              <w:t xml:space="preserve"> </w:t>
            </w:r>
          </w:p>
        </w:tc>
      </w:tr>
    </w:tbl>
    <w:p w:rsidR="00E77276" w:rsidRPr="00E77276" w:rsidRDefault="00E77276" w:rsidP="00E77276">
      <w:pPr>
        <w:widowControl/>
        <w:spacing w:line="360" w:lineRule="auto"/>
        <w:ind w:firstLine="600"/>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30"/>
          <w:szCs w:val="30"/>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第四章 在编教职工的工资外收入</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8"/>
          <w:szCs w:val="28"/>
        </w:rPr>
        <w:t>第十二条 根据《北京中医药大学校本部绩效工资调整方案》（京中字 [2009] 167 号）文件精神，实施绩效工资后，除维持学校正常运转而必须加班之外（主要指后勤服务），其余岗位一律取消加班费。确因工作需要而加班的，由各部门各单位自行安排倒休。因此，</w:t>
      </w:r>
      <w:r w:rsidRPr="00E77276">
        <w:rPr>
          <w:rFonts w:ascii="仿宋" w:eastAsia="仿宋" w:hAnsi="仿宋" w:cs="宋体" w:hint="eastAsia"/>
          <w:color w:val="333333"/>
          <w:kern w:val="0"/>
          <w:sz w:val="28"/>
          <w:szCs w:val="28"/>
        </w:rPr>
        <w:t>学校严格工资外收入的发放，校内职工凡承担与本人岗位职责相关的活动，一律不得发放工资外收入。</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lastRenderedPageBreak/>
        <w:t>第十三条 校内职工作为专家承担其他部门（或非本人参加的科研项目）评阅、评审、设计、论证等工作的，按专家咨询费方式领取工资外收入。</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第十四条 各学院不能使用学校教学经费向本院教职工发放工资外收入及向本院学生发放劳务费，对本院教职工发放的因承担超出其本职工作而发放的报酬或奖励，利用各学院创收收入通过绩效工资发放，本院学生承担的临时性工作任务，从学院创收经费中支付劳务费。</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第十五条 承担全国大学外语</w:t>
      </w:r>
      <w:proofErr w:type="gramStart"/>
      <w:r w:rsidRPr="00E77276">
        <w:rPr>
          <w:rFonts w:ascii="仿宋" w:eastAsia="仿宋" w:hAnsi="仿宋" w:cs="宋体" w:hint="eastAsia"/>
          <w:color w:val="333333"/>
          <w:kern w:val="0"/>
          <w:sz w:val="28"/>
          <w:szCs w:val="28"/>
        </w:rPr>
        <w:t>四六</w:t>
      </w:r>
      <w:proofErr w:type="gramEnd"/>
      <w:r w:rsidRPr="00E77276">
        <w:rPr>
          <w:rFonts w:ascii="仿宋" w:eastAsia="仿宋" w:hAnsi="仿宋" w:cs="宋体" w:hint="eastAsia"/>
          <w:color w:val="333333"/>
          <w:kern w:val="0"/>
          <w:sz w:val="28"/>
          <w:szCs w:val="28"/>
        </w:rPr>
        <w:t>级考试等国家考试任务、继续教育学院和远程教育学院教学相关任务、校内期刊稿件的校审、校内研究生论文评阅及答辩、职称论文评审任务的劳务报酬发放标准及发放方式，暂按校内现有规定执行。</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第十六条 从2015年开始，学校取消期末监考及学生补考等劳务报酬的发放，取消假期因承担招生、就业等工作任务劳务报酬的发放。以上工作任务纳入学校公益活动项目，在绩效考核中设立专项进行考核，通过绩效工资发放。</w:t>
      </w:r>
      <w:r w:rsidRPr="00E77276">
        <w:rPr>
          <w:rFonts w:ascii="宋体" w:eastAsia="宋体" w:hAnsi="宋体" w:cs="宋体"/>
          <w:color w:val="333333"/>
          <w:kern w:val="0"/>
          <w:sz w:val="24"/>
          <w:szCs w:val="24"/>
        </w:rPr>
        <w:t xml:space="preserve"> </w:t>
      </w:r>
    </w:p>
    <w:p w:rsidR="00E77276" w:rsidRPr="00E77276" w:rsidRDefault="00E77276" w:rsidP="00E77276">
      <w:pPr>
        <w:widowControl/>
        <w:spacing w:line="360" w:lineRule="auto"/>
        <w:ind w:firstLine="560"/>
        <w:jc w:val="left"/>
        <w:rPr>
          <w:rFonts w:ascii="宋体" w:eastAsia="宋体" w:hAnsi="宋体" w:cs="宋体"/>
          <w:color w:val="333333"/>
          <w:kern w:val="0"/>
          <w:sz w:val="24"/>
          <w:szCs w:val="24"/>
        </w:rPr>
      </w:pPr>
      <w:r w:rsidRPr="00E77276">
        <w:rPr>
          <w:rFonts w:ascii="宋体" w:eastAsia="宋体" w:hAnsi="宋体" w:cs="宋体" w:hint="eastAsia"/>
          <w:color w:val="333333"/>
          <w:kern w:val="0"/>
          <w:sz w:val="28"/>
          <w:szCs w:val="28"/>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第五章 外请</w:t>
      </w:r>
      <w:proofErr w:type="gramStart"/>
      <w:r w:rsidRPr="00E77276">
        <w:rPr>
          <w:rFonts w:ascii="仿宋" w:eastAsia="仿宋" w:hAnsi="仿宋" w:cs="宋体" w:hint="eastAsia"/>
          <w:b/>
          <w:bCs/>
          <w:color w:val="333333"/>
          <w:kern w:val="0"/>
          <w:sz w:val="28"/>
          <w:szCs w:val="28"/>
        </w:rPr>
        <w:t>教师课酬及</w:t>
      </w:r>
      <w:proofErr w:type="gramEnd"/>
      <w:r w:rsidRPr="00E77276">
        <w:rPr>
          <w:rFonts w:ascii="仿宋" w:eastAsia="仿宋" w:hAnsi="仿宋" w:cs="宋体" w:hint="eastAsia"/>
          <w:b/>
          <w:bCs/>
          <w:color w:val="333333"/>
          <w:kern w:val="0"/>
          <w:sz w:val="28"/>
          <w:szCs w:val="28"/>
        </w:rPr>
        <w:t>培训讲课费</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第十七条 各学院因教学任务外请教师的课酬，按教务处及研究生院规定的标准执行。</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第十八条 校内开展培训发生的讲课费，按《北京中医药大学培训费管理实施细则》中的标准支付，具体如下：</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（一）副高级技术职称专业人员每半天最高不超过1000元；</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lastRenderedPageBreak/>
        <w:t>（二）正高级技术职称专业人员每半天最高不超过2000元；</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（三）院士、全国知名专家每半天一般不超过3000元。</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*以上标准为税后标准，国外专家参照执行。</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宋体" w:eastAsia="宋体" w:hAnsi="宋体" w:cs="宋体" w:hint="eastAsia"/>
          <w:color w:val="333333"/>
          <w:kern w:val="0"/>
          <w:sz w:val="28"/>
          <w:szCs w:val="28"/>
        </w:rPr>
        <w:t> </w:t>
      </w:r>
      <w:r w:rsidRPr="00E77276">
        <w:rPr>
          <w:rFonts w:ascii="宋体" w:eastAsia="宋体" w:hAnsi="宋体" w:cs="宋体"/>
          <w:color w:val="333333"/>
          <w:kern w:val="0"/>
          <w:sz w:val="24"/>
          <w:szCs w:val="24"/>
        </w:rPr>
        <w:t xml:space="preserve"> </w:t>
      </w:r>
    </w:p>
    <w:p w:rsidR="00E77276" w:rsidRPr="00E77276" w:rsidRDefault="00E77276" w:rsidP="00E77276">
      <w:pPr>
        <w:widowControl/>
        <w:jc w:val="center"/>
        <w:rPr>
          <w:rFonts w:ascii="宋体" w:eastAsia="宋体" w:hAnsi="宋体" w:cs="宋体"/>
          <w:color w:val="333333"/>
          <w:kern w:val="0"/>
          <w:sz w:val="24"/>
          <w:szCs w:val="24"/>
        </w:rPr>
      </w:pPr>
      <w:r w:rsidRPr="00E77276">
        <w:rPr>
          <w:rFonts w:ascii="仿宋" w:eastAsia="仿宋" w:hAnsi="仿宋" w:cs="宋体" w:hint="eastAsia"/>
          <w:b/>
          <w:bCs/>
          <w:color w:val="333333"/>
          <w:kern w:val="0"/>
          <w:sz w:val="28"/>
          <w:szCs w:val="28"/>
        </w:rPr>
        <w:t>第六章 附则</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7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第十九条 严禁通过劳务报酬发放套取现金，一经发现，除追回发放资金外，相关人员还需承担相关的法律责任。</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7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第二十条 各劳务报酬发放单位自觉接受学校的监督和审计。</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第二十一条 本规定未尽事宜，国家相关管理办法、学校相关管理办法中有明确规定的，从其规定。</w:t>
      </w:r>
      <w:r w:rsidRPr="00E77276">
        <w:rPr>
          <w:rFonts w:ascii="宋体" w:eastAsia="宋体" w:hAnsi="宋体" w:cs="宋体"/>
          <w:color w:val="333333"/>
          <w:kern w:val="0"/>
          <w:sz w:val="24"/>
          <w:szCs w:val="24"/>
        </w:rPr>
        <w:t xml:space="preserve"> </w:t>
      </w:r>
    </w:p>
    <w:p w:rsidR="00E77276" w:rsidRPr="00E77276" w:rsidRDefault="00E77276" w:rsidP="00E77276">
      <w:pPr>
        <w:widowControl/>
        <w:ind w:firstLine="560"/>
        <w:jc w:val="left"/>
        <w:rPr>
          <w:rFonts w:ascii="宋体" w:eastAsia="宋体" w:hAnsi="宋体" w:cs="宋体"/>
          <w:color w:val="333333"/>
          <w:kern w:val="0"/>
          <w:sz w:val="24"/>
          <w:szCs w:val="24"/>
        </w:rPr>
      </w:pPr>
      <w:r w:rsidRPr="00E77276">
        <w:rPr>
          <w:rFonts w:ascii="仿宋_GB2312" w:eastAsia="仿宋_GB2312" w:hAnsi="宋体" w:cs="宋体" w:hint="eastAsia"/>
          <w:color w:val="333333"/>
          <w:kern w:val="0"/>
          <w:sz w:val="28"/>
          <w:szCs w:val="28"/>
        </w:rPr>
        <w:t>第二十二条 本规定由财务处负责解释。</w:t>
      </w:r>
      <w:r w:rsidRPr="00E77276">
        <w:rPr>
          <w:rFonts w:ascii="宋体" w:eastAsia="宋体" w:hAnsi="宋体" w:cs="宋体"/>
          <w:color w:val="333333"/>
          <w:kern w:val="0"/>
          <w:sz w:val="24"/>
          <w:szCs w:val="24"/>
        </w:rPr>
        <w:t xml:space="preserve"> </w:t>
      </w:r>
    </w:p>
    <w:p w:rsidR="00E77276" w:rsidRPr="00E77276" w:rsidRDefault="00E77276" w:rsidP="00E77276">
      <w:pPr>
        <w:widowControl/>
        <w:jc w:val="left"/>
        <w:rPr>
          <w:rFonts w:ascii="宋体" w:eastAsia="宋体" w:hAnsi="宋体" w:cs="宋体"/>
          <w:color w:val="333333"/>
          <w:kern w:val="0"/>
          <w:sz w:val="24"/>
          <w:szCs w:val="24"/>
        </w:rPr>
      </w:pPr>
      <w:r w:rsidRPr="00E77276">
        <w:rPr>
          <w:rFonts w:ascii="仿宋" w:eastAsia="仿宋" w:hAnsi="仿宋" w:cs="宋体" w:hint="eastAsia"/>
          <w:color w:val="333333"/>
          <w:kern w:val="0"/>
          <w:sz w:val="28"/>
          <w:szCs w:val="28"/>
        </w:rPr>
        <w:t xml:space="preserve">　　第二十三条 本规定自2015年1月1日起施行。</w:t>
      </w:r>
    </w:p>
    <w:p w:rsidR="00F1449C" w:rsidRPr="00E77276" w:rsidRDefault="00F1449C">
      <w:bookmarkStart w:id="0" w:name="_GoBack"/>
      <w:bookmarkEnd w:id="0"/>
    </w:p>
    <w:sectPr w:rsidR="00F1449C" w:rsidRPr="00E772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4A2"/>
    <w:rsid w:val="00E034A2"/>
    <w:rsid w:val="00E77276"/>
    <w:rsid w:val="00F14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姚斌彬</dc:creator>
  <cp:keywords/>
  <dc:description/>
  <cp:lastModifiedBy>姚斌彬</cp:lastModifiedBy>
  <cp:revision>2</cp:revision>
  <dcterms:created xsi:type="dcterms:W3CDTF">2015-01-12T07:13:00Z</dcterms:created>
  <dcterms:modified xsi:type="dcterms:W3CDTF">2015-01-12T07:13:00Z</dcterms:modified>
</cp:coreProperties>
</file>